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B79" w:rsidRPr="00CB4B79" w:rsidRDefault="00CB4B79" w:rsidP="00CB4B79">
      <w:pPr>
        <w:jc w:val="center"/>
        <w:rPr>
          <w:sz w:val="28"/>
          <w:szCs w:val="28"/>
        </w:rPr>
      </w:pPr>
    </w:p>
    <w:p w:rsidR="00CB4B79" w:rsidRPr="00CB4B79" w:rsidRDefault="00CB4B79" w:rsidP="00CB4B79">
      <w:pPr>
        <w:jc w:val="center"/>
        <w:rPr>
          <w:b/>
          <w:sz w:val="28"/>
          <w:szCs w:val="28"/>
        </w:rPr>
      </w:pPr>
      <w:proofErr w:type="spellStart"/>
      <w:r w:rsidRPr="00CB4B79">
        <w:rPr>
          <w:b/>
          <w:sz w:val="28"/>
          <w:szCs w:val="28"/>
        </w:rPr>
        <w:t>Kompozit</w:t>
      </w:r>
      <w:proofErr w:type="spellEnd"/>
      <w:r w:rsidRPr="00CB4B79">
        <w:rPr>
          <w:b/>
          <w:sz w:val="28"/>
          <w:szCs w:val="28"/>
        </w:rPr>
        <w:t xml:space="preserve"> ve </w:t>
      </w:r>
      <w:proofErr w:type="spellStart"/>
      <w:r w:rsidRPr="00CB4B79">
        <w:rPr>
          <w:b/>
          <w:sz w:val="28"/>
          <w:szCs w:val="28"/>
        </w:rPr>
        <w:t>Adeziv</w:t>
      </w:r>
      <w:proofErr w:type="spellEnd"/>
      <w:r w:rsidRPr="00CB4B79">
        <w:rPr>
          <w:b/>
          <w:sz w:val="28"/>
          <w:szCs w:val="28"/>
        </w:rPr>
        <w:t xml:space="preserve"> Çıkarıcı Işık Cihazı Teknik Şartname</w:t>
      </w:r>
    </w:p>
    <w:p w:rsidR="00CB4B79" w:rsidRDefault="00CB4B79" w:rsidP="00CB4B79">
      <w:pPr>
        <w:rPr>
          <w:b/>
        </w:rPr>
      </w:pPr>
    </w:p>
    <w:p w:rsidR="00CB4B79" w:rsidRPr="00CB4B79" w:rsidRDefault="00CB4B79" w:rsidP="00CB4B7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Kullanımı çok kolay olmalı</w:t>
      </w:r>
      <w:r w:rsidRPr="00CB4B79">
        <w:rPr>
          <w:sz w:val="24"/>
          <w:szCs w:val="24"/>
        </w:rPr>
        <w:t xml:space="preserve"> ve herhangi bir öz</w:t>
      </w:r>
      <w:r>
        <w:rPr>
          <w:sz w:val="24"/>
          <w:szCs w:val="24"/>
        </w:rPr>
        <w:t xml:space="preserve">el uygulamaya gerek duymamalıdır. </w:t>
      </w:r>
    </w:p>
    <w:p w:rsidR="00CB4B79" w:rsidRPr="00CB4B79" w:rsidRDefault="00CB4B79" w:rsidP="00CB4B7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B4B79">
        <w:rPr>
          <w:sz w:val="24"/>
          <w:szCs w:val="24"/>
        </w:rPr>
        <w:t xml:space="preserve">Kalibrasyon işlemine veya özel bir eğitime ihtiyaç </w:t>
      </w:r>
      <w:r>
        <w:rPr>
          <w:sz w:val="24"/>
          <w:szCs w:val="24"/>
        </w:rPr>
        <w:t>gerektirmeyen</w:t>
      </w:r>
      <w:r w:rsidRPr="00CB4B79">
        <w:rPr>
          <w:sz w:val="24"/>
          <w:szCs w:val="24"/>
        </w:rPr>
        <w:t xml:space="preserve"> </w:t>
      </w:r>
      <w:r w:rsidRPr="00CB4B79">
        <w:rPr>
          <w:sz w:val="24"/>
          <w:szCs w:val="24"/>
        </w:rPr>
        <w:t>cihaz olmalı.</w:t>
      </w:r>
    </w:p>
    <w:p w:rsidR="00CB4B79" w:rsidRPr="00CB4B79" w:rsidRDefault="00CB4B79" w:rsidP="00CB4B7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B4B79">
        <w:rPr>
          <w:sz w:val="24"/>
          <w:szCs w:val="24"/>
        </w:rPr>
        <w:t>İçindekiler; 1 x</w:t>
      </w:r>
      <w:r w:rsidRPr="00CB4B79">
        <w:rPr>
          <w:sz w:val="24"/>
          <w:szCs w:val="24"/>
        </w:rPr>
        <w:t xml:space="preserve"> ana gövde</w:t>
      </w:r>
      <w:r w:rsidRPr="00CB4B79">
        <w:rPr>
          <w:sz w:val="24"/>
          <w:szCs w:val="24"/>
        </w:rPr>
        <w:t xml:space="preserve"> </w:t>
      </w:r>
      <w:r w:rsidRPr="00CB4B79">
        <w:rPr>
          <w:sz w:val="24"/>
          <w:szCs w:val="24"/>
        </w:rPr>
        <w:t>1 x fiber optik ışık kılavu</w:t>
      </w:r>
      <w:r w:rsidRPr="00CB4B79">
        <w:rPr>
          <w:sz w:val="24"/>
          <w:szCs w:val="24"/>
        </w:rPr>
        <w:t xml:space="preserve">zu, </w:t>
      </w:r>
      <w:r w:rsidRPr="00CB4B79">
        <w:rPr>
          <w:sz w:val="24"/>
          <w:szCs w:val="24"/>
        </w:rPr>
        <w:t xml:space="preserve"> x </w:t>
      </w:r>
      <w:r w:rsidRPr="00CB4B79">
        <w:rPr>
          <w:sz w:val="24"/>
          <w:szCs w:val="24"/>
        </w:rPr>
        <w:t xml:space="preserve">2 </w:t>
      </w:r>
      <w:proofErr w:type="spellStart"/>
      <w:r w:rsidRPr="00CB4B79">
        <w:rPr>
          <w:sz w:val="24"/>
          <w:szCs w:val="24"/>
        </w:rPr>
        <w:t>x</w:t>
      </w:r>
      <w:r w:rsidRPr="00CB4B79">
        <w:rPr>
          <w:sz w:val="24"/>
          <w:szCs w:val="24"/>
        </w:rPr>
        <w:t>AAA</w:t>
      </w:r>
      <w:proofErr w:type="spellEnd"/>
      <w:r w:rsidRPr="00CB4B79">
        <w:rPr>
          <w:sz w:val="24"/>
          <w:szCs w:val="24"/>
        </w:rPr>
        <w:t xml:space="preserve"> pil</w:t>
      </w:r>
      <w:r w:rsidRPr="00CB4B79">
        <w:rPr>
          <w:sz w:val="24"/>
          <w:szCs w:val="24"/>
        </w:rPr>
        <w:t xml:space="preserve"> ve </w:t>
      </w:r>
      <w:r w:rsidRPr="00CB4B79">
        <w:rPr>
          <w:sz w:val="24"/>
          <w:szCs w:val="24"/>
        </w:rPr>
        <w:t>1 x PE koruma kılıflarından oluşan örnek torba</w:t>
      </w:r>
      <w:r w:rsidRPr="00CB4B79">
        <w:rPr>
          <w:sz w:val="24"/>
          <w:szCs w:val="24"/>
        </w:rPr>
        <w:t xml:space="preserve"> şeklinde olmalı. </w:t>
      </w:r>
    </w:p>
    <w:p w:rsidR="00CB4B79" w:rsidRPr="00CB4B79" w:rsidRDefault="00CB4B79" w:rsidP="00CB4B79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</w:t>
      </w:r>
      <w:r w:rsidRPr="00CB4B79">
        <w:rPr>
          <w:sz w:val="24"/>
          <w:szCs w:val="24"/>
        </w:rPr>
        <w:t>ompozit</w:t>
      </w:r>
      <w:proofErr w:type="spellEnd"/>
      <w:r w:rsidRPr="00CB4B79">
        <w:rPr>
          <w:sz w:val="24"/>
          <w:szCs w:val="24"/>
        </w:rPr>
        <w:t xml:space="preserve"> veya yapıştırıcı gibi fazla veya istenmeyen </w:t>
      </w:r>
      <w:proofErr w:type="spellStart"/>
      <w:r w:rsidRPr="00CB4B79">
        <w:rPr>
          <w:sz w:val="24"/>
          <w:szCs w:val="24"/>
        </w:rPr>
        <w:t>dental</w:t>
      </w:r>
      <w:proofErr w:type="spellEnd"/>
      <w:r w:rsidRPr="00CB4B79">
        <w:rPr>
          <w:sz w:val="24"/>
          <w:szCs w:val="24"/>
        </w:rPr>
        <w:t xml:space="preserve"> mater</w:t>
      </w:r>
      <w:r w:rsidRPr="00CB4B79">
        <w:rPr>
          <w:sz w:val="24"/>
          <w:szCs w:val="24"/>
        </w:rPr>
        <w:t xml:space="preserve">yallerin çıkarılmasını sağlamalıdır. </w:t>
      </w:r>
    </w:p>
    <w:p w:rsidR="00CB4B79" w:rsidRPr="00CB4B79" w:rsidRDefault="00CB4B79" w:rsidP="00CB4B79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CB4B79">
        <w:rPr>
          <w:sz w:val="24"/>
          <w:szCs w:val="24"/>
        </w:rPr>
        <w:t>O</w:t>
      </w:r>
      <w:r w:rsidRPr="00CB4B79">
        <w:rPr>
          <w:sz w:val="24"/>
          <w:szCs w:val="24"/>
        </w:rPr>
        <w:t>rtodontik</w:t>
      </w:r>
      <w:proofErr w:type="spellEnd"/>
      <w:r w:rsidRPr="00CB4B79">
        <w:rPr>
          <w:sz w:val="24"/>
          <w:szCs w:val="24"/>
        </w:rPr>
        <w:t xml:space="preserve"> braket</w:t>
      </w:r>
      <w:r w:rsidRPr="00CB4B79">
        <w:rPr>
          <w:sz w:val="24"/>
          <w:szCs w:val="24"/>
        </w:rPr>
        <w:t xml:space="preserve">ler, </w:t>
      </w:r>
      <w:proofErr w:type="spellStart"/>
      <w:r w:rsidRPr="00CB4B79">
        <w:rPr>
          <w:sz w:val="24"/>
          <w:szCs w:val="24"/>
        </w:rPr>
        <w:t>ataşmanlar</w:t>
      </w:r>
      <w:proofErr w:type="spellEnd"/>
      <w:r w:rsidRPr="00CB4B79">
        <w:rPr>
          <w:sz w:val="24"/>
          <w:szCs w:val="24"/>
        </w:rPr>
        <w:t xml:space="preserve"> ve tutucular için kullanılabilmelidir. </w:t>
      </w:r>
    </w:p>
    <w:p w:rsidR="00CB4B79" w:rsidRPr="00CB4B79" w:rsidRDefault="00CB4B79" w:rsidP="00CB4B7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B4B79">
        <w:rPr>
          <w:sz w:val="24"/>
          <w:szCs w:val="24"/>
        </w:rPr>
        <w:t xml:space="preserve">Plak, diş taşı ve </w:t>
      </w:r>
      <w:proofErr w:type="spellStart"/>
      <w:r w:rsidRPr="00CB4B79">
        <w:rPr>
          <w:sz w:val="24"/>
          <w:szCs w:val="24"/>
        </w:rPr>
        <w:t>enfekte</w:t>
      </w:r>
      <w:proofErr w:type="spellEnd"/>
      <w:r w:rsidRPr="00CB4B79">
        <w:rPr>
          <w:sz w:val="24"/>
          <w:szCs w:val="24"/>
        </w:rPr>
        <w:t xml:space="preserve"> </w:t>
      </w:r>
      <w:proofErr w:type="spellStart"/>
      <w:r w:rsidRPr="00CB4B79">
        <w:rPr>
          <w:sz w:val="24"/>
          <w:szCs w:val="24"/>
        </w:rPr>
        <w:t>dentinde</w:t>
      </w:r>
      <w:proofErr w:type="spellEnd"/>
      <w:r w:rsidRPr="00CB4B79">
        <w:rPr>
          <w:sz w:val="24"/>
          <w:szCs w:val="24"/>
        </w:rPr>
        <w:t xml:space="preserve"> bulunan bakteriyel yan ürünlerin</w:t>
      </w:r>
      <w:r w:rsidRPr="00CB4B79">
        <w:rPr>
          <w:sz w:val="24"/>
          <w:szCs w:val="24"/>
        </w:rPr>
        <w:t xml:space="preserve"> tanımlanmasına yardımcı </w:t>
      </w:r>
      <w:proofErr w:type="spellStart"/>
      <w:r w:rsidRPr="00CB4B79">
        <w:rPr>
          <w:sz w:val="24"/>
          <w:szCs w:val="24"/>
        </w:rPr>
        <w:t>olmaldır</w:t>
      </w:r>
      <w:proofErr w:type="spellEnd"/>
      <w:r w:rsidRPr="00CB4B79">
        <w:rPr>
          <w:sz w:val="24"/>
          <w:szCs w:val="24"/>
        </w:rPr>
        <w:t>.</w:t>
      </w:r>
    </w:p>
    <w:p w:rsidR="00CB4B79" w:rsidRPr="00CB4B79" w:rsidRDefault="00CB4B79" w:rsidP="00CB4B7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UV-A 395 ila 400nm </w:t>
      </w:r>
      <w:r w:rsidRPr="00CB4B79">
        <w:rPr>
          <w:sz w:val="24"/>
          <w:szCs w:val="24"/>
        </w:rPr>
        <w:t xml:space="preserve">dalga boyları altında </w:t>
      </w:r>
      <w:r w:rsidRPr="00CB4B79">
        <w:rPr>
          <w:sz w:val="24"/>
          <w:szCs w:val="24"/>
        </w:rPr>
        <w:t xml:space="preserve">çalışmalı, </w:t>
      </w:r>
      <w:proofErr w:type="spellStart"/>
      <w:r w:rsidRPr="00CB4B79">
        <w:rPr>
          <w:sz w:val="24"/>
          <w:szCs w:val="24"/>
        </w:rPr>
        <w:t>kompozit</w:t>
      </w:r>
      <w:proofErr w:type="spellEnd"/>
      <w:r w:rsidRPr="00CB4B79">
        <w:rPr>
          <w:sz w:val="24"/>
          <w:szCs w:val="24"/>
        </w:rPr>
        <w:t xml:space="preserve"> ve </w:t>
      </w:r>
      <w:proofErr w:type="spellStart"/>
      <w:r w:rsidRPr="00CB4B79">
        <w:rPr>
          <w:sz w:val="24"/>
          <w:szCs w:val="24"/>
        </w:rPr>
        <w:t>adezivleri</w:t>
      </w:r>
      <w:proofErr w:type="spellEnd"/>
      <w:r w:rsidRPr="00CB4B79">
        <w:rPr>
          <w:sz w:val="24"/>
          <w:szCs w:val="24"/>
        </w:rPr>
        <w:t xml:space="preserve"> görünür kılmalıdır. </w:t>
      </w:r>
    </w:p>
    <w:p w:rsidR="00CB4B79" w:rsidRDefault="00CB4B79" w:rsidP="00CB4B79">
      <w:pPr>
        <w:pStyle w:val="ListeParagraf"/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 w:rsidRPr="00CB4B79">
        <w:rPr>
          <w:sz w:val="24"/>
          <w:szCs w:val="24"/>
        </w:rPr>
        <w:t xml:space="preserve">Çift UV ve LED seçenekleri olmalı. LED 6000 °K ışık vermelidir. </w:t>
      </w:r>
    </w:p>
    <w:p w:rsidR="007A76CB" w:rsidRPr="00CB4B79" w:rsidRDefault="00CB4B79" w:rsidP="00CB4B7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B4B79">
        <w:rPr>
          <w:sz w:val="24"/>
          <w:szCs w:val="24"/>
        </w:rPr>
        <w:t>Kablosuz ve taşınabilir olmalı</w:t>
      </w:r>
    </w:p>
    <w:sectPr w:rsidR="007A76CB" w:rsidRPr="00CB4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B6310"/>
    <w:multiLevelType w:val="hybridMultilevel"/>
    <w:tmpl w:val="BFF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C0C7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B79"/>
    <w:rsid w:val="007A76CB"/>
    <w:rsid w:val="00CB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746BE"/>
  <w15:chartTrackingRefBased/>
  <w15:docId w15:val="{75392F2F-E457-4B26-8460-6AEE023A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7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2024-08-20T15:20:00Z</dcterms:created>
  <dcterms:modified xsi:type="dcterms:W3CDTF">2024-08-20T15:29:00Z</dcterms:modified>
</cp:coreProperties>
</file>